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F0CE" w14:textId="7CBE66CD" w:rsidR="00BC11DE" w:rsidRPr="00BC11DE" w:rsidRDefault="00BC11DE" w:rsidP="00BC11DE">
      <w:pPr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 xml:space="preserve">ИНФОРМАЦИЯ о деятельности Гомельской областной общественной наблюдательной комиссии при главном управлении юстиции Гомельского областного исполнительного комитета в 2024 году (далее – Комиссия). </w:t>
      </w:r>
    </w:p>
    <w:p w14:paraId="1CA7F437" w14:textId="370BEC0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>В период 2024 года проведено 2 заседания Комиссии (</w:t>
      </w:r>
      <w:r w:rsidRPr="00BC11DE">
        <w:rPr>
          <w:sz w:val="28"/>
          <w:szCs w:val="28"/>
        </w:rPr>
        <w:t>27 июня 2024 г</w:t>
      </w:r>
      <w:r w:rsidRPr="00BC11DE">
        <w:rPr>
          <w:sz w:val="28"/>
          <w:szCs w:val="28"/>
        </w:rPr>
        <w:t>.</w:t>
      </w:r>
      <w:r w:rsidRPr="00BC11DE">
        <w:rPr>
          <w:color w:val="000000"/>
          <w:sz w:val="28"/>
          <w:szCs w:val="28"/>
        </w:rPr>
        <w:t xml:space="preserve"> и </w:t>
      </w:r>
      <w:r w:rsidRPr="00BC11DE">
        <w:rPr>
          <w:sz w:val="28"/>
          <w:szCs w:val="28"/>
        </w:rPr>
        <w:t>30 декабря 2024</w:t>
      </w:r>
      <w:r w:rsidRPr="00BC11DE">
        <w:rPr>
          <w:sz w:val="28"/>
          <w:szCs w:val="28"/>
        </w:rPr>
        <w:t xml:space="preserve"> г.</w:t>
      </w:r>
      <w:r w:rsidRPr="00BC11DE">
        <w:rPr>
          <w:color w:val="000000"/>
          <w:sz w:val="28"/>
          <w:szCs w:val="28"/>
        </w:rPr>
        <w:t xml:space="preserve">). Заседания Комиссии проводились с участием представителей главного управления юстиции Гомельского облисполкома, </w:t>
      </w:r>
      <w:r w:rsidRPr="00BC11DE">
        <w:rPr>
          <w:sz w:val="28"/>
          <w:szCs w:val="28"/>
        </w:rPr>
        <w:t>прокуратуры Гомельской области</w:t>
      </w:r>
      <w:r w:rsidRPr="00BC11DE">
        <w:rPr>
          <w:color w:val="000000"/>
          <w:sz w:val="28"/>
          <w:szCs w:val="28"/>
        </w:rPr>
        <w:t xml:space="preserve"> и управления </w:t>
      </w:r>
      <w:r w:rsidRPr="00BC11DE">
        <w:rPr>
          <w:sz w:val="28"/>
          <w:szCs w:val="28"/>
        </w:rPr>
        <w:t xml:space="preserve">Департамента по исполнению наказаний Министерства внутренних дел Республики Беларусь </w:t>
      </w:r>
      <w:r w:rsidRPr="00BC11DE">
        <w:rPr>
          <w:color w:val="000000"/>
          <w:sz w:val="28"/>
          <w:szCs w:val="28"/>
        </w:rPr>
        <w:t>по Гомельской области.</w:t>
      </w:r>
    </w:p>
    <w:p w14:paraId="7250B29A" w14:textId="131803A7" w:rsidR="00BC11DE" w:rsidRPr="00BC11DE" w:rsidRDefault="00BC11DE" w:rsidP="00BC11D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ab/>
        <w:t xml:space="preserve">Осуществлены посещения всех девяти исправительных учреждений </w:t>
      </w:r>
      <w:r w:rsidR="00E744A8">
        <w:rPr>
          <w:color w:val="000000"/>
          <w:sz w:val="28"/>
          <w:szCs w:val="28"/>
        </w:rPr>
        <w:t xml:space="preserve">         </w:t>
      </w:r>
      <w:r w:rsidRPr="00BC11DE">
        <w:rPr>
          <w:color w:val="000000"/>
          <w:sz w:val="28"/>
          <w:szCs w:val="28"/>
        </w:rPr>
        <w:t xml:space="preserve">(29 февраля     2024 г. посещение ИК № 24; 29 марта 2024 г. - ИК № 4 совместно с Республиканской </w:t>
      </w:r>
      <w:r w:rsidRPr="00BC11DE">
        <w:rPr>
          <w:sz w:val="28"/>
          <w:szCs w:val="28"/>
        </w:rPr>
        <w:t>общественной наблюдательной комиссией</w:t>
      </w:r>
      <w:r w:rsidRPr="00BC11DE">
        <w:rPr>
          <w:color w:val="000000"/>
          <w:sz w:val="28"/>
          <w:szCs w:val="28"/>
        </w:rPr>
        <w:t>;</w:t>
      </w:r>
      <w:r w:rsidRPr="00BC11DE">
        <w:rPr>
          <w:sz w:val="28"/>
          <w:szCs w:val="28"/>
        </w:rPr>
        <w:t xml:space="preserve"> </w:t>
      </w:r>
      <w:r w:rsidR="00E744A8">
        <w:rPr>
          <w:sz w:val="28"/>
          <w:szCs w:val="28"/>
        </w:rPr>
        <w:t xml:space="preserve">                                    </w:t>
      </w:r>
      <w:r w:rsidRPr="00BC11DE">
        <w:rPr>
          <w:sz w:val="28"/>
          <w:szCs w:val="28"/>
        </w:rPr>
        <w:t xml:space="preserve">30 апреля 2024 г. - СИЗО № 3; </w:t>
      </w:r>
      <w:r w:rsidRPr="00BC11DE">
        <w:rPr>
          <w:color w:val="000000"/>
          <w:sz w:val="28"/>
          <w:szCs w:val="28"/>
        </w:rPr>
        <w:t xml:space="preserve"> 25 июня 2024 г. -</w:t>
      </w:r>
      <w:r w:rsidRPr="00BC11DE">
        <w:rPr>
          <w:sz w:val="28"/>
          <w:szCs w:val="28"/>
        </w:rPr>
        <w:t>ИУОТ № 22 и № 17</w:t>
      </w:r>
      <w:r w:rsidRPr="00BC11DE">
        <w:rPr>
          <w:color w:val="000000"/>
          <w:sz w:val="28"/>
          <w:szCs w:val="28"/>
        </w:rPr>
        <w:t xml:space="preserve">;  21 августа 2024 г. - </w:t>
      </w:r>
      <w:r w:rsidRPr="00BC11DE">
        <w:rPr>
          <w:sz w:val="28"/>
          <w:szCs w:val="28"/>
        </w:rPr>
        <w:t xml:space="preserve">ИК № 20 и  ИУОТ № 21; 26 сентября 2024 г. - ИУОТ № 19; 16 ноября 2024 г. - </w:t>
      </w:r>
      <w:r w:rsidRPr="00BC11DE">
        <w:rPr>
          <w:color w:val="000000"/>
          <w:sz w:val="28"/>
          <w:szCs w:val="28"/>
        </w:rPr>
        <w:t xml:space="preserve">посещение </w:t>
      </w:r>
      <w:r w:rsidRPr="00BC11DE">
        <w:rPr>
          <w:sz w:val="28"/>
          <w:szCs w:val="28"/>
        </w:rPr>
        <w:t>ИКП № 21</w:t>
      </w:r>
      <w:r w:rsidRPr="00BC11DE">
        <w:rPr>
          <w:color w:val="000000"/>
          <w:sz w:val="28"/>
          <w:szCs w:val="28"/>
        </w:rPr>
        <w:t xml:space="preserve">), находящихся в зоне ответственности Комиссии, проведены анкетирования осужденных, отбывающих наказание в данных учреждениях. </w:t>
      </w:r>
    </w:p>
    <w:p w14:paraId="1CE0A8DF" w14:textId="4A3930B0" w:rsidR="00BC11DE" w:rsidRPr="000F150B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0F150B">
        <w:rPr>
          <w:color w:val="000000"/>
          <w:sz w:val="28"/>
          <w:szCs w:val="28"/>
        </w:rPr>
        <w:t xml:space="preserve">По итогам посещений исправительных учреждений </w:t>
      </w:r>
      <w:r w:rsidR="00E744A8" w:rsidRPr="000F150B">
        <w:rPr>
          <w:color w:val="000000"/>
          <w:sz w:val="28"/>
          <w:szCs w:val="28"/>
        </w:rPr>
        <w:t xml:space="preserve">и </w:t>
      </w:r>
      <w:r w:rsidR="000F150B" w:rsidRPr="000F150B">
        <w:rPr>
          <w:color w:val="000000"/>
          <w:sz w:val="28"/>
          <w:szCs w:val="28"/>
        </w:rPr>
        <w:t xml:space="preserve">результатам </w:t>
      </w:r>
      <w:r w:rsidR="000F150B" w:rsidRPr="000F150B">
        <w:rPr>
          <w:sz w:val="28"/>
          <w:szCs w:val="28"/>
        </w:rPr>
        <w:t>анкетирования</w:t>
      </w:r>
      <w:r w:rsidR="00E744A8" w:rsidRPr="000F150B">
        <w:rPr>
          <w:color w:val="000000"/>
          <w:sz w:val="28"/>
          <w:szCs w:val="28"/>
        </w:rPr>
        <w:t xml:space="preserve"> </w:t>
      </w:r>
      <w:r w:rsidR="000F150B">
        <w:rPr>
          <w:color w:val="000000"/>
          <w:sz w:val="28"/>
          <w:szCs w:val="28"/>
        </w:rPr>
        <w:t xml:space="preserve">осужденных </w:t>
      </w:r>
      <w:r w:rsidRPr="000F150B">
        <w:rPr>
          <w:color w:val="000000"/>
          <w:sz w:val="28"/>
          <w:szCs w:val="28"/>
        </w:rPr>
        <w:t>Комиссия сделала вывод:</w:t>
      </w:r>
    </w:p>
    <w:p w14:paraId="71BB2E47" w14:textId="7777777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>о надлежащей организации процесса труда, соблюдении на производстве правил охраны труда, режима рабочего времени и отдыха, техники безопасности, трудоустройства осужденных на предприятия и выплаты им заработной платы;</w:t>
      </w:r>
    </w:p>
    <w:p w14:paraId="34EB4DA2" w14:textId="7777777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 xml:space="preserve">о создании надлежащих условий проживания, организации питания осужденных, социально-бытовых условий, хорошей медицинской базы, необходимых условий по получению осужденными общего среднего, средне-специального и высшего образования, по обеспечению свободы вероисповедания (имеются храмы, молитвенные комнаты), об организации работы кружков по интересам,  спортивно-культурных объектов, магазинов (обеспечен необходимый ассортимент товаров),  в штате имеются психологи, основная их работа связана с ресоциализацией осужденных (зависимых граждан). </w:t>
      </w:r>
    </w:p>
    <w:p w14:paraId="420E12CC" w14:textId="6C07C3BC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 xml:space="preserve">При беседе членов Комиссии с осужденными обращений, жалоб от них не поступало. </w:t>
      </w:r>
    </w:p>
    <w:p w14:paraId="30F3F8DF" w14:textId="77777777" w:rsidR="00BC11DE" w:rsidRPr="00BC11DE" w:rsidRDefault="00BC11DE" w:rsidP="00BC11DE">
      <w:pPr>
        <w:tabs>
          <w:tab w:val="left" w:pos="709"/>
        </w:tabs>
        <w:jc w:val="both"/>
        <w:rPr>
          <w:color w:val="000000"/>
          <w:sz w:val="28"/>
          <w:szCs w:val="28"/>
          <w:u w:val="single"/>
        </w:rPr>
      </w:pPr>
    </w:p>
    <w:p w14:paraId="1A9F57E8" w14:textId="77777777" w:rsidR="00BC11DE" w:rsidRPr="00BC11DE" w:rsidRDefault="00BC11DE" w:rsidP="00BC11DE">
      <w:pPr>
        <w:tabs>
          <w:tab w:val="left" w:pos="709"/>
        </w:tabs>
        <w:jc w:val="both"/>
        <w:rPr>
          <w:sz w:val="28"/>
          <w:szCs w:val="28"/>
        </w:rPr>
      </w:pPr>
      <w:r w:rsidRPr="00BC11DE">
        <w:rPr>
          <w:color w:val="333333"/>
          <w:sz w:val="28"/>
          <w:szCs w:val="28"/>
          <w:shd w:val="clear" w:color="auto" w:fill="FFFFFF"/>
        </w:rPr>
        <w:tab/>
        <w:t xml:space="preserve">29 марта 2024 г. </w:t>
      </w:r>
      <w:r w:rsidRPr="00BC11DE">
        <w:rPr>
          <w:color w:val="000000"/>
          <w:sz w:val="28"/>
          <w:szCs w:val="28"/>
        </w:rPr>
        <w:t xml:space="preserve">представители Гомельской областной и Республиканской </w:t>
      </w:r>
      <w:r w:rsidRPr="00BC11DE">
        <w:rPr>
          <w:sz w:val="28"/>
          <w:szCs w:val="28"/>
        </w:rPr>
        <w:t xml:space="preserve">общественных наблюдательных комиссий, а также представители Министерства юстиции, Генеральной прокуратуры, главного управления юстиции и прокуратуры Гомельской области </w:t>
      </w:r>
      <w:r w:rsidRPr="00BC11DE">
        <w:rPr>
          <w:color w:val="000000"/>
          <w:sz w:val="28"/>
          <w:szCs w:val="28"/>
        </w:rPr>
        <w:t xml:space="preserve">посетили </w:t>
      </w:r>
      <w:r w:rsidRPr="00BC11DE">
        <w:rPr>
          <w:color w:val="333333"/>
          <w:sz w:val="28"/>
          <w:szCs w:val="28"/>
          <w:shd w:val="clear" w:color="auto" w:fill="FFFFFF"/>
        </w:rPr>
        <w:t>мемориальный военно-исторический комплекс «Партизанская криничка» в Гомельском районе с возложением цветов в память о погибших в Великой Отечественной войне.</w:t>
      </w:r>
    </w:p>
    <w:p w14:paraId="6DFC3166" w14:textId="7777777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sz w:val="28"/>
          <w:szCs w:val="28"/>
        </w:rPr>
        <w:t xml:space="preserve">6 июня 2024 г. и </w:t>
      </w:r>
      <w:r w:rsidRPr="00BC11DE">
        <w:rPr>
          <w:color w:val="333333"/>
          <w:sz w:val="28"/>
          <w:szCs w:val="28"/>
          <w:shd w:val="clear" w:color="auto" w:fill="FFFFFF"/>
        </w:rPr>
        <w:t xml:space="preserve">5 ноября 2024 г. </w:t>
      </w:r>
      <w:r w:rsidRPr="00BC11DE">
        <w:rPr>
          <w:sz w:val="28"/>
          <w:szCs w:val="28"/>
        </w:rPr>
        <w:t xml:space="preserve">Комиссия по приглашению </w:t>
      </w:r>
      <w:r w:rsidRPr="00BC11DE">
        <w:rPr>
          <w:color w:val="000000"/>
          <w:sz w:val="28"/>
          <w:szCs w:val="28"/>
        </w:rPr>
        <w:t xml:space="preserve">УДИН МВД РБ по Гомельской области приняла участие в подведении итогов ежегодных областных конкурсов стенных газет, выпускаемых редакционными коллегиями отрядов учреждений уголовно-исполнительной системы и лечебно-трудовых профилакториев Министерства внутренних дел Республики Беларусь, на темы: </w:t>
      </w:r>
      <w:r w:rsidRPr="00BC11DE">
        <w:rPr>
          <w:color w:val="000000"/>
          <w:sz w:val="28"/>
          <w:szCs w:val="28"/>
        </w:rPr>
        <w:lastRenderedPageBreak/>
        <w:t>«Они сражались за Родину» (конкурс проводился в СИЗО № 3) и «Наркомания – путь к беде» (конкурс проводился в ИК № 4).</w:t>
      </w:r>
    </w:p>
    <w:p w14:paraId="7F001940" w14:textId="7777777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 xml:space="preserve">Сентябрь 2024 г. (03.09.2024, 10.09.2024 и 17.09.2024 – ИУОТ № 21, 05.09.2024 и 06.09.2024 – ИК № 20, 11.09.2024 – ИК № 4) Комиссией совместно с волонтерами </w:t>
      </w:r>
      <w:r w:rsidRPr="00BC11DE">
        <w:rPr>
          <w:sz w:val="28"/>
          <w:szCs w:val="28"/>
        </w:rPr>
        <w:t>Гомельской областной организации</w:t>
      </w:r>
      <w:r w:rsidRPr="00BC11DE">
        <w:rPr>
          <w:sz w:val="28"/>
          <w:szCs w:val="28"/>
          <w:lang w:val="be-BY"/>
        </w:rPr>
        <w:t xml:space="preserve"> Республиканского общественного объединения</w:t>
      </w:r>
      <w:r w:rsidRPr="00BC11DE">
        <w:rPr>
          <w:sz w:val="28"/>
          <w:szCs w:val="28"/>
        </w:rPr>
        <w:t xml:space="preserve"> «Белорусское Общество Красного Креста» </w:t>
      </w:r>
      <w:r w:rsidRPr="00BC11DE">
        <w:rPr>
          <w:color w:val="000000"/>
          <w:sz w:val="28"/>
          <w:szCs w:val="28"/>
        </w:rPr>
        <w:t xml:space="preserve">проведены тренинги </w:t>
      </w:r>
      <w:r w:rsidRPr="00BC11DE">
        <w:rPr>
          <w:sz w:val="28"/>
          <w:szCs w:val="28"/>
        </w:rPr>
        <w:t xml:space="preserve">по оказанию первой медицинской помощи (охвачено 90 осужденных). Обучающий курс состоял из теоретической части, где участники изучали правила оказания первой медицинской помощи и практической части с отработкой навыков. Для достижения максимальной эффективности проведенных тренингов занятия проводились в небольших группах по 15 человек.  </w:t>
      </w:r>
    </w:p>
    <w:p w14:paraId="41D5AE8D" w14:textId="77777777" w:rsidR="00BC11DE" w:rsidRPr="00BC11DE" w:rsidRDefault="00BC11DE" w:rsidP="00BC11DE">
      <w:pPr>
        <w:ind w:firstLine="708"/>
        <w:jc w:val="both"/>
        <w:rPr>
          <w:color w:val="000000"/>
          <w:sz w:val="28"/>
          <w:szCs w:val="28"/>
        </w:rPr>
      </w:pPr>
      <w:r w:rsidRPr="00BC11DE">
        <w:rPr>
          <w:color w:val="000000"/>
          <w:sz w:val="28"/>
          <w:szCs w:val="28"/>
        </w:rPr>
        <w:t>25 декабря 2024 г. Комиссией организован и проведен круглый стол на тему: «Профилактика и реабилитация зависимых. Лечение ВИЧ-инфекции» (круглый стол проводился в ИК № 4, приняло участие 30 осужденных).</w:t>
      </w:r>
    </w:p>
    <w:p w14:paraId="3D962C44" w14:textId="77777777" w:rsidR="00BC11DE" w:rsidRPr="00BC11DE" w:rsidRDefault="00BC11DE" w:rsidP="00BC11DE">
      <w:pPr>
        <w:tabs>
          <w:tab w:val="left" w:pos="709"/>
        </w:tabs>
        <w:jc w:val="both"/>
        <w:rPr>
          <w:sz w:val="28"/>
          <w:szCs w:val="28"/>
        </w:rPr>
      </w:pPr>
      <w:r w:rsidRPr="00BC11DE">
        <w:rPr>
          <w:color w:val="000000"/>
          <w:sz w:val="28"/>
          <w:szCs w:val="28"/>
        </w:rPr>
        <w:tab/>
        <w:t>В  2025 году Комиссия</w:t>
      </w:r>
      <w:r w:rsidRPr="00BC11DE">
        <w:rPr>
          <w:sz w:val="28"/>
          <w:szCs w:val="28"/>
        </w:rPr>
        <w:t xml:space="preserve"> во взаимодействии с УДИН по Гомельской области и прокуратурой Гомельской области продолжит плановые посещения исправительных учреждений УДИН по Гомельской области и проведение на системной основе анкетирования осужденных, находящихся в этих учреждениях, а также участие в улучшении условий содержания  осужденных, организации их досуга, мероприятиях по воспитанию и подготовке к освобождению и ресоциализации осужденных.)</w:t>
      </w:r>
    </w:p>
    <w:p w14:paraId="452D0CC3" w14:textId="77777777" w:rsidR="00BC11DE" w:rsidRPr="00BC11DE" w:rsidRDefault="00BC11DE" w:rsidP="00BC11DE">
      <w:pPr>
        <w:jc w:val="both"/>
        <w:rPr>
          <w:sz w:val="28"/>
          <w:szCs w:val="28"/>
        </w:rPr>
      </w:pPr>
    </w:p>
    <w:p w14:paraId="20C39879" w14:textId="77777777" w:rsidR="00713AF2" w:rsidRDefault="00713AF2"/>
    <w:sectPr w:rsidR="00713AF2" w:rsidSect="00BC1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F2"/>
    <w:rsid w:val="000F150B"/>
    <w:rsid w:val="00713AF2"/>
    <w:rsid w:val="00953EAC"/>
    <w:rsid w:val="00BC11DE"/>
    <w:rsid w:val="00DC5CC8"/>
    <w:rsid w:val="00E52AC8"/>
    <w:rsid w:val="00E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525"/>
  <w15:chartTrackingRefBased/>
  <w15:docId w15:val="{A4121857-0A68-41C2-ABA2-DE523EC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A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A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A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A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A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A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A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A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3A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A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3A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3A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2025-02-04T06:03:00Z</dcterms:created>
  <dcterms:modified xsi:type="dcterms:W3CDTF">2025-02-04T06:11:00Z</dcterms:modified>
</cp:coreProperties>
</file>