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6E" w:rsidRPr="0068036E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Главное управление юстиции</w:t>
      </w:r>
    </w:p>
    <w:p w:rsidR="0068036E" w:rsidRPr="0068036E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803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Гомельского облисполкома</w:t>
      </w:r>
    </w:p>
    <w:p w:rsidR="0068036E" w:rsidRPr="0068036E" w:rsidRDefault="0068036E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ул. Фрунзе, 6, 246001, г. Гомель</w:t>
      </w:r>
    </w:p>
    <w:p w:rsidR="00F83FDF" w:rsidRPr="00BA727B" w:rsidRDefault="00F83FDF" w:rsidP="00F83F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83FDF" w:rsidRPr="00BA727B" w:rsidRDefault="00F83FDF" w:rsidP="00F83FDF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F83FDF" w:rsidRPr="00BA727B" w:rsidRDefault="00F83FDF" w:rsidP="0004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BA727B">
        <w:rPr>
          <w:rFonts w:ascii="Times New Roman" w:eastAsiaTheme="minorHAnsi" w:hAnsi="Times New Roman"/>
          <w:sz w:val="30"/>
          <w:szCs w:val="30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="00EA244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="00EA2440" w:rsidRPr="00BA727B">
        <w:rPr>
          <w:rFonts w:ascii="Times New Roman" w:eastAsia="Times New Roman" w:hAnsi="Times New Roman"/>
          <w:sz w:val="30"/>
          <w:szCs w:val="30"/>
          <w:lang w:eastAsia="ru-RU"/>
        </w:rPr>
        <w:t>Общественное</w:t>
      </w:r>
      <w:proofErr w:type="gramEnd"/>
      <w:r w:rsidR="00EA2440"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="00EA2440"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объединение </w:t>
      </w:r>
      <w:r w:rsidR="0004010A">
        <w:rPr>
          <w:rFonts w:ascii="Times New Roman" w:eastAsia="Times New Roman" w:hAnsi="Times New Roman"/>
          <w:sz w:val="28"/>
          <w:szCs w:val="28"/>
          <w:lang w:eastAsia="ru-RU"/>
        </w:rPr>
        <w:t>«Совет отцов города Гомеля»</w:t>
      </w:r>
      <w:r w:rsidR="0004010A" w:rsidRPr="0068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27B">
        <w:rPr>
          <w:rFonts w:ascii="Times New Roman" w:eastAsiaTheme="minorHAnsi" w:hAnsi="Times New Roman"/>
          <w:sz w:val="30"/>
          <w:szCs w:val="30"/>
        </w:rPr>
        <w:t xml:space="preserve">направляет соответствующую информацию о своей деятельности, в том числе, информацию о 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BA727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путем размещения (публикации) на официально</w:t>
      </w:r>
      <w:r w:rsidR="0068036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м Интернет-портале Главного управления </w:t>
      </w:r>
      <w:r w:rsidRPr="00BA727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юстиции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</w:p>
    <w:p w:rsidR="0004010A" w:rsidRPr="0014121B" w:rsidRDefault="00F83FDF" w:rsidP="00040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Общественное объединение сообщает, что продолжает свою 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деятельность и информирует, что </w:t>
      </w:r>
      <w:r w:rsidR="0004010A" w:rsidRPr="0014121B">
        <w:rPr>
          <w:rFonts w:ascii="Times New Roman" w:hAnsi="Times New Roman"/>
          <w:sz w:val="28"/>
          <w:szCs w:val="28"/>
        </w:rPr>
        <w:t xml:space="preserve">Правление общественного объединения 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располагается по адресу:</w:t>
      </w:r>
      <w:r w:rsidR="0004010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A2440">
        <w:rPr>
          <w:rFonts w:ascii="Times New Roman" w:eastAsia="Times New Roman" w:hAnsi="Times New Roman"/>
          <w:sz w:val="30"/>
          <w:szCs w:val="30"/>
          <w:lang w:eastAsia="ru-RU"/>
        </w:rPr>
        <w:t xml:space="preserve">г. Гомель, </w:t>
      </w:r>
      <w:r w:rsidR="0004010A" w:rsidRPr="0014121B">
        <w:rPr>
          <w:rFonts w:ascii="Times New Roman" w:hAnsi="Times New Roman"/>
          <w:sz w:val="28"/>
          <w:szCs w:val="28"/>
        </w:rPr>
        <w:t>ул. Советская, 97</w:t>
      </w:r>
      <w:r w:rsidR="00EA2440">
        <w:rPr>
          <w:rFonts w:ascii="Times New Roman" w:hAnsi="Times New Roman"/>
          <w:sz w:val="28"/>
          <w:szCs w:val="28"/>
        </w:rPr>
        <w:t>,</w:t>
      </w:r>
      <w:r w:rsidR="0004010A" w:rsidRPr="0014121B">
        <w:rPr>
          <w:rFonts w:ascii="Times New Roman" w:hAnsi="Times New Roman"/>
          <w:sz w:val="28"/>
          <w:szCs w:val="28"/>
        </w:rPr>
        <w:t xml:space="preserve"> корп. </w:t>
      </w:r>
      <w:r w:rsidR="0004010A">
        <w:rPr>
          <w:rFonts w:ascii="Times New Roman" w:hAnsi="Times New Roman"/>
          <w:sz w:val="28"/>
          <w:szCs w:val="28"/>
        </w:rPr>
        <w:t>4,</w:t>
      </w:r>
      <w:r w:rsidR="0004010A" w:rsidRPr="0014121B">
        <w:rPr>
          <w:rFonts w:ascii="Times New Roman" w:hAnsi="Times New Roman"/>
          <w:sz w:val="28"/>
          <w:szCs w:val="28"/>
        </w:rPr>
        <w:t xml:space="preserve"> к. 9</w:t>
      </w:r>
      <w:r w:rsidR="00EA2440">
        <w:rPr>
          <w:rFonts w:ascii="Times New Roman" w:hAnsi="Times New Roman"/>
          <w:sz w:val="28"/>
          <w:szCs w:val="28"/>
        </w:rPr>
        <w:t>.</w:t>
      </w:r>
      <w:proofErr w:type="gramEnd"/>
    </w:p>
    <w:p w:rsidR="00F83FDF" w:rsidRPr="00BA727B" w:rsidRDefault="00F83FDF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По состоянию на 1 января 202</w:t>
      </w:r>
      <w:r w:rsidR="0004010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г. численность членов общественного объединения составляет </w:t>
      </w:r>
      <w:r w:rsidR="0004010A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 Из них пр</w:t>
      </w:r>
      <w:r w:rsidR="0068036E">
        <w:rPr>
          <w:rFonts w:ascii="Times New Roman" w:eastAsia="Times New Roman" w:hAnsi="Times New Roman"/>
          <w:sz w:val="30"/>
          <w:szCs w:val="30"/>
          <w:lang w:eastAsia="ru-RU"/>
        </w:rPr>
        <w:t xml:space="preserve">оживающих в Гомельской области - </w:t>
      </w:r>
      <w:r w:rsidR="0004010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823F52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68036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83FDF" w:rsidRPr="00BA727B" w:rsidRDefault="00F83FDF" w:rsidP="00F83FDF">
      <w:pPr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в 202</w:t>
      </w:r>
      <w:r w:rsidR="0004010A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2558"/>
        <w:gridCol w:w="3988"/>
        <w:gridCol w:w="2274"/>
      </w:tblGrid>
      <w:tr w:rsidR="00F83FDF" w:rsidRPr="00BA727B" w:rsidTr="007C04E2">
        <w:trPr>
          <w:trHeight w:val="662"/>
        </w:trPr>
        <w:tc>
          <w:tcPr>
            <w:tcW w:w="729" w:type="dxa"/>
          </w:tcPr>
          <w:p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8" w:type="dxa"/>
          </w:tcPr>
          <w:p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88" w:type="dxa"/>
          </w:tcPr>
          <w:p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</w:tcPr>
          <w:p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04010A" w:rsidRPr="00BA727B" w:rsidTr="007C04E2">
        <w:trPr>
          <w:trHeight w:val="262"/>
        </w:trPr>
        <w:tc>
          <w:tcPr>
            <w:tcW w:w="729" w:type="dxa"/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ПапаЗал</w:t>
            </w:r>
            <w:proofErr w:type="spellEnd"/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8" w:type="dxa"/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отцовства, семьи и семейных ценностей, а так же здорового образа жизни</w:t>
            </w:r>
          </w:p>
        </w:tc>
        <w:tc>
          <w:tcPr>
            <w:tcW w:w="2274" w:type="dxa"/>
          </w:tcPr>
          <w:p w:rsidR="0004010A" w:rsidRDefault="0004010A" w:rsidP="00EA24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 с 4 января по 2 мая</w:t>
            </w:r>
          </w:p>
          <w:p w:rsidR="00EA2440" w:rsidRPr="00420669" w:rsidRDefault="00EA2440" w:rsidP="00EA24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4010A" w:rsidRPr="00BA727B" w:rsidTr="007C04E2">
        <w:trPr>
          <w:trHeight w:val="326"/>
        </w:trPr>
        <w:tc>
          <w:tcPr>
            <w:tcW w:w="729" w:type="dxa"/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Pr="00420669">
              <w:rPr>
                <w:rFonts w:ascii="Times New Roman" w:hAnsi="Times New Roman"/>
                <w:sz w:val="24"/>
                <w:szCs w:val="24"/>
              </w:rPr>
              <w:t xml:space="preserve">"Рух </w:t>
            </w:r>
            <w:proofErr w:type="spellStart"/>
            <w:r w:rsidRPr="00420669">
              <w:rPr>
                <w:rFonts w:ascii="Times New Roman" w:hAnsi="Times New Roman"/>
                <w:sz w:val="24"/>
                <w:szCs w:val="24"/>
              </w:rPr>
              <w:t>дваровых</w:t>
            </w:r>
            <w:proofErr w:type="spellEnd"/>
            <w:r w:rsidRPr="00420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669">
              <w:rPr>
                <w:rFonts w:ascii="Times New Roman" w:hAnsi="Times New Roman"/>
                <w:sz w:val="24"/>
                <w:szCs w:val="24"/>
              </w:rPr>
              <w:t>гульняў</w:t>
            </w:r>
            <w:proofErr w:type="spellEnd"/>
            <w:r w:rsidRPr="004206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88" w:type="dxa"/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отцовства, семьи и семейных ценностей, а так же здорового образа жизни</w:t>
            </w:r>
          </w:p>
        </w:tc>
        <w:tc>
          <w:tcPr>
            <w:tcW w:w="2274" w:type="dxa"/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hAnsi="Times New Roman"/>
                <w:sz w:val="24"/>
                <w:szCs w:val="24"/>
              </w:rPr>
              <w:t>Около 50 спортивно-массовых мероприятий с 6 июля по 3 ноября</w:t>
            </w:r>
            <w:r w:rsidR="00EA2440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04010A" w:rsidRPr="00BA727B" w:rsidTr="007C04E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="00EA2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ПапаШкола</w:t>
            </w:r>
            <w:proofErr w:type="spellEnd"/>
            <w:r w:rsidR="00EA2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отцовства, семьи и семейных ценностей, а так же здорового образа жизни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встреча. В связи с пандемией  больше не проводился.</w:t>
            </w:r>
          </w:p>
        </w:tc>
      </w:tr>
      <w:tr w:rsidR="0004010A" w:rsidRPr="00BA727B" w:rsidTr="007C04E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hAnsi="Times New Roman"/>
                <w:sz w:val="24"/>
                <w:szCs w:val="24"/>
              </w:rPr>
              <w:t>Участвовали в различных конференциях, семинарах и лекциях, посвященных отцовству, семье, взаимодействию родителей и школы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отцовства, семьи и семейных ценностей, а так же здорового образа жизни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0A" w:rsidRPr="00420669" w:rsidRDefault="0004010A" w:rsidP="001339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протяжении </w:t>
            </w:r>
            <w:r w:rsidR="00EA2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Pr="0042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1F4DF9" w:rsidRDefault="001F4DF9" w:rsidP="00F83F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83FDF" w:rsidRPr="00BA727B" w:rsidRDefault="00F83FDF" w:rsidP="00F83F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:rsidR="00F83FDF" w:rsidRPr="00BA727B" w:rsidRDefault="00F83FDF" w:rsidP="00F83FD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727B">
        <w:rPr>
          <w:rFonts w:ascii="Times New Roman" w:hAnsi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199"/>
      </w:tblGrid>
      <w:tr w:rsidR="00F83FDF" w:rsidRPr="00BA727B" w:rsidTr="007C04E2">
        <w:trPr>
          <w:trHeight w:val="549"/>
        </w:trPr>
        <w:tc>
          <w:tcPr>
            <w:tcW w:w="687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7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72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F83FDF" w:rsidRPr="00BA727B" w:rsidTr="007C04E2">
        <w:trPr>
          <w:trHeight w:val="560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:rsidR="00F83FDF" w:rsidRPr="00BA727B" w:rsidRDefault="0004010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FDF" w:rsidRPr="00BA727B" w:rsidTr="007C04E2">
        <w:trPr>
          <w:trHeight w:val="701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:rsidR="00F83FDF" w:rsidRPr="00BA727B" w:rsidRDefault="0004010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FDF" w:rsidRPr="00BA727B" w:rsidTr="007C04E2">
        <w:trPr>
          <w:trHeight w:val="838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:rsidR="00F83FDF" w:rsidRPr="00BA727B" w:rsidRDefault="0004010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FDF" w:rsidRPr="00BA727B" w:rsidTr="007C04E2">
        <w:trPr>
          <w:trHeight w:val="1415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 w:rsidRPr="00BA727B">
              <w:rPr>
                <w:rFonts w:ascii="Times New Roman" w:hAnsi="Times New Roman"/>
                <w:sz w:val="24"/>
                <w:szCs w:val="24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BA727B">
              <w:rPr>
                <w:rFonts w:ascii="Times New Roman" w:hAnsi="Times New Roman"/>
                <w:sz w:val="24"/>
                <w:szCs w:val="24"/>
              </w:rPr>
              <w:br/>
              <w:t>«Об общественных объединениях»</w:t>
            </w:r>
          </w:p>
        </w:tc>
        <w:tc>
          <w:tcPr>
            <w:tcW w:w="4200" w:type="dxa"/>
          </w:tcPr>
          <w:p w:rsidR="00F83FDF" w:rsidRPr="00BA727B" w:rsidRDefault="0004010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FDF" w:rsidRPr="00BA727B" w:rsidTr="007C04E2">
        <w:trPr>
          <w:trHeight w:val="302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4200" w:type="dxa"/>
          </w:tcPr>
          <w:p w:rsidR="00F83FDF" w:rsidRPr="00BA727B" w:rsidRDefault="0004010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FDF" w:rsidRPr="00BA727B" w:rsidTr="007C04E2">
        <w:trPr>
          <w:trHeight w:val="707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F83FDF" w:rsidRPr="00BA727B" w:rsidRDefault="0004010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FDF" w:rsidRPr="00BA727B" w:rsidTr="007C04E2">
        <w:trPr>
          <w:trHeight w:val="581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об иных источниках, не запрещенных законодательством</w:t>
            </w:r>
          </w:p>
        </w:tc>
        <w:tc>
          <w:tcPr>
            <w:tcW w:w="4200" w:type="dxa"/>
          </w:tcPr>
          <w:p w:rsidR="00F83FDF" w:rsidRPr="00BA727B" w:rsidRDefault="0004010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3FDF" w:rsidRPr="00BA727B" w:rsidRDefault="00F83FDF" w:rsidP="00F83FDF">
      <w:pPr>
        <w:spacing w:after="12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83FDF" w:rsidRPr="00BA727B" w:rsidRDefault="00F83FDF" w:rsidP="00F83FDF">
      <w:pPr>
        <w:spacing w:after="12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0"/>
        <w:gridCol w:w="4200"/>
      </w:tblGrid>
      <w:tr w:rsidR="00F83FDF" w:rsidRPr="00BA727B" w:rsidTr="007C04E2">
        <w:trPr>
          <w:trHeight w:val="693"/>
        </w:trPr>
        <w:tc>
          <w:tcPr>
            <w:tcW w:w="687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7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72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F83FDF" w:rsidRPr="00BA727B" w:rsidTr="007C04E2">
        <w:trPr>
          <w:trHeight w:val="593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4200" w:type="dxa"/>
          </w:tcPr>
          <w:p w:rsidR="00F83FDF" w:rsidRPr="00EA2440" w:rsidRDefault="00420669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468,54 </w:t>
            </w:r>
            <w:r w:rsidR="00EA2440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="00EA24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A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A24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A2440">
              <w:rPr>
                <w:rFonts w:ascii="Times New Roman" w:hAnsi="Times New Roman"/>
                <w:sz w:val="24"/>
                <w:szCs w:val="24"/>
              </w:rPr>
              <w:t>уб. (из денежных средств на 01.01.2020г.)</w:t>
            </w:r>
          </w:p>
        </w:tc>
      </w:tr>
      <w:tr w:rsidR="00F83FDF" w:rsidRPr="00BA727B" w:rsidTr="007C04E2">
        <w:trPr>
          <w:trHeight w:val="914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F83FDF" w:rsidRPr="00BA727B" w:rsidRDefault="0004010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FDF" w:rsidRPr="00BA727B" w:rsidTr="007C04E2">
        <w:trPr>
          <w:trHeight w:val="698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</w:tcPr>
          <w:p w:rsidR="00F83FDF" w:rsidRPr="00BA727B" w:rsidRDefault="0004010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FDF" w:rsidRPr="00BA727B" w:rsidTr="007C04E2">
        <w:trPr>
          <w:trHeight w:val="762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</w:tc>
        <w:tc>
          <w:tcPr>
            <w:tcW w:w="4200" w:type="dxa"/>
          </w:tcPr>
          <w:p w:rsidR="0004010A" w:rsidRPr="0004010A" w:rsidRDefault="00EA2440" w:rsidP="00EA2440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468,54 бел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F83FDF" w:rsidRPr="00BA727B" w:rsidRDefault="00F83FDF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</w:t>
      </w:r>
      <w:r w:rsidR="00EA2440">
        <w:rPr>
          <w:rFonts w:ascii="Times New Roman" w:eastAsia="Times New Roman" w:hAnsi="Times New Roman"/>
          <w:sz w:val="30"/>
          <w:szCs w:val="30"/>
          <w:lang w:eastAsia="ru-RU"/>
        </w:rPr>
        <w:t>агаются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8036E" w:rsidRDefault="0068036E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8036E" w:rsidRDefault="00F83FDF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Приложение: списки членов выборных органов общественного объединения на </w:t>
      </w:r>
      <w:r w:rsidR="00823F52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л. в 1 экз.</w:t>
      </w:r>
    </w:p>
    <w:p w:rsidR="00420669" w:rsidRPr="0068036E" w:rsidRDefault="00420669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3FDF" w:rsidRPr="00BA727B" w:rsidRDefault="00EA2440" w:rsidP="00F83FD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A2440">
        <w:rPr>
          <w:rFonts w:ascii="Times New Roman" w:eastAsia="Times New Roman" w:hAnsi="Times New Roman"/>
          <w:sz w:val="30"/>
          <w:szCs w:val="30"/>
          <w:lang w:eastAsia="ru-RU"/>
        </w:rPr>
        <w:t>Председатель</w:t>
      </w:r>
      <w:r w:rsidR="00F83FDF" w:rsidRPr="00EA244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A2440">
        <w:rPr>
          <w:rFonts w:ascii="Times New Roman" w:eastAsia="Times New Roman" w:hAnsi="Times New Roman"/>
          <w:sz w:val="30"/>
          <w:szCs w:val="30"/>
          <w:lang w:eastAsia="ru-RU"/>
        </w:rPr>
        <w:t>Правления</w:t>
      </w:r>
      <w:r w:rsidR="00F83FDF"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</w:t>
      </w:r>
      <w:proofErr w:type="spellStart"/>
      <w:r w:rsidRPr="00EA2440">
        <w:rPr>
          <w:rFonts w:ascii="Times New Roman" w:eastAsia="Times New Roman" w:hAnsi="Times New Roman"/>
          <w:sz w:val="30"/>
          <w:szCs w:val="30"/>
          <w:lang w:eastAsia="ru-RU"/>
        </w:rPr>
        <w:t>С.П.Бычков</w:t>
      </w:r>
      <w:proofErr w:type="spellEnd"/>
    </w:p>
    <w:sectPr w:rsidR="00F83FDF" w:rsidRPr="00BA727B" w:rsidSect="0068036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B5"/>
    <w:rsid w:val="0004010A"/>
    <w:rsid w:val="000856E0"/>
    <w:rsid w:val="00184C4C"/>
    <w:rsid w:val="001F4DF9"/>
    <w:rsid w:val="002D7476"/>
    <w:rsid w:val="003402E2"/>
    <w:rsid w:val="004045B7"/>
    <w:rsid w:val="00420669"/>
    <w:rsid w:val="005C3F12"/>
    <w:rsid w:val="0068036E"/>
    <w:rsid w:val="00823F52"/>
    <w:rsid w:val="0092116E"/>
    <w:rsid w:val="00E20A2D"/>
    <w:rsid w:val="00EA2440"/>
    <w:rsid w:val="00F72BB5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2021-03-01T07:12:00Z</dcterms:created>
  <dcterms:modified xsi:type="dcterms:W3CDTF">2021-03-01T15:22:00Z</dcterms:modified>
</cp:coreProperties>
</file>