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F4722" w14:textId="7F3E81CF" w:rsidR="00F83FDF" w:rsidRDefault="0068036E" w:rsidP="007A0D90">
      <w:pPr>
        <w:autoSpaceDE w:val="0"/>
        <w:autoSpaceDN w:val="0"/>
        <w:adjustRightInd w:val="0"/>
        <w:spacing w:after="0" w:line="280" w:lineRule="exact"/>
      </w:pPr>
      <w:r w:rsidRPr="006803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14:paraId="2208B301" w14:textId="77777777" w:rsidR="0068036E" w:rsidRPr="0068036E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8036E">
        <w:rPr>
          <w:rFonts w:ascii="Times New Roman" w:eastAsia="Times New Roman" w:hAnsi="Times New Roman"/>
          <w:sz w:val="28"/>
          <w:szCs w:val="28"/>
          <w:lang w:eastAsia="ru-RU"/>
        </w:rPr>
        <w:t>Главное управление юстиции</w:t>
      </w:r>
    </w:p>
    <w:p w14:paraId="42C7E410" w14:textId="77777777" w:rsidR="0068036E" w:rsidRPr="0068036E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Гомельского облисполкома</w:t>
      </w:r>
    </w:p>
    <w:p w14:paraId="09850438" w14:textId="77777777" w:rsidR="0068036E" w:rsidRPr="0068036E" w:rsidRDefault="0068036E" w:rsidP="0068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ул. Фрунзе, 6, 246001, г. Гомель</w:t>
      </w:r>
    </w:p>
    <w:p w14:paraId="4EFF99FB" w14:textId="77777777" w:rsidR="00F83FDF" w:rsidRPr="00BA727B" w:rsidRDefault="00F83FDF" w:rsidP="00F83FD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EC31085" w14:textId="77777777" w:rsidR="00F83FDF" w:rsidRPr="00BA727B" w:rsidRDefault="00F83FDF" w:rsidP="00F83FDF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6835F3E2" w14:textId="06AB1264" w:rsidR="00F83FDF" w:rsidRPr="00BA727B" w:rsidRDefault="00F83FDF" w:rsidP="007A0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BA727B">
        <w:rPr>
          <w:rFonts w:ascii="Times New Roman" w:eastAsiaTheme="minorHAnsi" w:hAnsi="Times New Roman"/>
          <w:sz w:val="30"/>
          <w:szCs w:val="30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="00BE5A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0D90">
        <w:rPr>
          <w:rFonts w:ascii="Times New Roman" w:eastAsia="Times New Roman" w:hAnsi="Times New Roman"/>
          <w:sz w:val="30"/>
          <w:szCs w:val="30"/>
          <w:lang w:eastAsia="ru-RU"/>
        </w:rPr>
        <w:t>Гомельское районное благотворительное общественное объединение «Семья»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A727B">
        <w:rPr>
          <w:rFonts w:ascii="Times New Roman" w:eastAsiaTheme="minorHAnsi" w:hAnsi="Times New Roman"/>
          <w:sz w:val="30"/>
          <w:szCs w:val="30"/>
        </w:rPr>
        <w:t xml:space="preserve">направляет соответствующую информацию о своей деятельности, в том числе, информацию о 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BA727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путем размещения (публикации) на официально</w:t>
      </w:r>
      <w:r w:rsidR="0068036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м Интернет-портале Главного управления </w:t>
      </w:r>
      <w:r w:rsidRPr="00BA727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юстиции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8DA03BC" w14:textId="6CCE0374" w:rsidR="00F83FDF" w:rsidRPr="00BA727B" w:rsidRDefault="00F83FDF" w:rsidP="00F83FDF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Общественное объединение сообщает, что продолжает свою 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деятельность и информирует, </w:t>
      </w:r>
      <w:r w:rsidRPr="007A0D90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что </w:t>
      </w:r>
      <w:r w:rsidR="007A0D90" w:rsidRPr="007A0D90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Совет</w:t>
      </w:r>
      <w:r w:rsidR="007A0D9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располагается по адресу:</w:t>
      </w:r>
    </w:p>
    <w:p w14:paraId="269F1E40" w14:textId="47058349" w:rsidR="00F83FDF" w:rsidRPr="00BA727B" w:rsidRDefault="007A0D90" w:rsidP="00F83FD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г. Гомель ул. Кирова,86</w:t>
      </w:r>
      <w:r w:rsidR="00F83FDF"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734313D9" w14:textId="2B144F05" w:rsidR="00F83FDF" w:rsidRPr="00BA727B" w:rsidRDefault="00F83FDF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По состоянию на 1 января 20</w:t>
      </w:r>
      <w:r w:rsidR="007A0D90">
        <w:rPr>
          <w:rFonts w:ascii="Times New Roman" w:eastAsia="Times New Roman" w:hAnsi="Times New Roman"/>
          <w:sz w:val="30"/>
          <w:szCs w:val="30"/>
          <w:lang w:eastAsia="ru-RU"/>
        </w:rPr>
        <w:t>21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г. численность членов общественного объединения составляет </w:t>
      </w:r>
      <w:r w:rsidR="000472DA">
        <w:rPr>
          <w:rFonts w:ascii="Times New Roman" w:eastAsia="Times New Roman" w:hAnsi="Times New Roman"/>
          <w:sz w:val="30"/>
          <w:szCs w:val="30"/>
          <w:lang w:eastAsia="ru-RU"/>
        </w:rPr>
        <w:t>31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человек. Из них пр</w:t>
      </w:r>
      <w:r w:rsidR="0068036E">
        <w:rPr>
          <w:rFonts w:ascii="Times New Roman" w:eastAsia="Times New Roman" w:hAnsi="Times New Roman"/>
          <w:sz w:val="30"/>
          <w:szCs w:val="30"/>
          <w:lang w:eastAsia="ru-RU"/>
        </w:rPr>
        <w:t xml:space="preserve">оживающих в Гомельской области - </w:t>
      </w:r>
      <w:r w:rsidR="000472DA">
        <w:rPr>
          <w:rFonts w:ascii="Times New Roman" w:eastAsia="Times New Roman" w:hAnsi="Times New Roman"/>
          <w:sz w:val="30"/>
          <w:szCs w:val="30"/>
          <w:lang w:eastAsia="ru-RU"/>
        </w:rPr>
        <w:t>31</w:t>
      </w:r>
      <w:r w:rsidR="0068036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6F5D5088" w14:textId="18734990" w:rsidR="00F83FDF" w:rsidRPr="00BA727B" w:rsidRDefault="00F83FDF" w:rsidP="00F83FDF">
      <w:pPr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в 202</w:t>
      </w:r>
      <w:r w:rsidR="00F3252B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2558"/>
        <w:gridCol w:w="3988"/>
        <w:gridCol w:w="2274"/>
      </w:tblGrid>
      <w:tr w:rsidR="00F83FDF" w:rsidRPr="00BA727B" w14:paraId="0205BA9F" w14:textId="77777777" w:rsidTr="007C04E2">
        <w:trPr>
          <w:trHeight w:val="662"/>
        </w:trPr>
        <w:tc>
          <w:tcPr>
            <w:tcW w:w="729" w:type="dxa"/>
          </w:tcPr>
          <w:p w14:paraId="69E77667" w14:textId="77777777"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8" w:type="dxa"/>
          </w:tcPr>
          <w:p w14:paraId="6FB63724" w14:textId="77777777"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988" w:type="dxa"/>
          </w:tcPr>
          <w:p w14:paraId="3C6E453B" w14:textId="77777777"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</w:tcPr>
          <w:p w14:paraId="6D62CAAA" w14:textId="77777777"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F83FDF" w:rsidRPr="00BA727B" w14:paraId="73759D8D" w14:textId="77777777" w:rsidTr="00BC5F82">
        <w:trPr>
          <w:trHeight w:val="1681"/>
        </w:trPr>
        <w:tc>
          <w:tcPr>
            <w:tcW w:w="729" w:type="dxa"/>
          </w:tcPr>
          <w:p w14:paraId="30D517BD" w14:textId="72147774" w:rsidR="00F83FDF" w:rsidRPr="00C10527" w:rsidRDefault="00C10527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</w:tcPr>
          <w:p w14:paraId="79FC8D6B" w14:textId="2D10258C" w:rsidR="00F83FDF" w:rsidRPr="00C10527" w:rsidRDefault="00C10527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приобретении и ремонте технических средств социальной реабилитации</w:t>
            </w:r>
          </w:p>
        </w:tc>
        <w:tc>
          <w:tcPr>
            <w:tcW w:w="3988" w:type="dxa"/>
          </w:tcPr>
          <w:p w14:paraId="68CA37F5" w14:textId="534AA7CE" w:rsidR="00F83FDF" w:rsidRPr="00C10527" w:rsidRDefault="00C10527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адаптация </w:t>
            </w:r>
          </w:p>
        </w:tc>
        <w:tc>
          <w:tcPr>
            <w:tcW w:w="2274" w:type="dxa"/>
          </w:tcPr>
          <w:p w14:paraId="30D19609" w14:textId="1E5495E7" w:rsidR="00F83FDF" w:rsidRPr="00C10527" w:rsidRDefault="00C10527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31679D49" w14:textId="77777777" w:rsidR="00C7076D" w:rsidRDefault="00C7076D" w:rsidP="00FD4568">
      <w:pPr>
        <w:pStyle w:val="justify"/>
        <w:rPr>
          <w:rFonts w:eastAsiaTheme="minorHAnsi"/>
          <w:color w:val="000000"/>
          <w:sz w:val="30"/>
          <w:szCs w:val="30"/>
          <w:shd w:val="clear" w:color="auto" w:fill="FFFFFF"/>
        </w:rPr>
      </w:pPr>
    </w:p>
    <w:p w14:paraId="3D404E89" w14:textId="2760F86B" w:rsidR="00BC5F82" w:rsidRPr="00C7076D" w:rsidRDefault="00BC5F82" w:rsidP="00C7076D">
      <w:pPr>
        <w:pStyle w:val="justify"/>
        <w:rPr>
          <w:sz w:val="30"/>
          <w:szCs w:val="30"/>
        </w:rPr>
      </w:pPr>
      <w:r w:rsidRPr="00BC5F82">
        <w:rPr>
          <w:rFonts w:eastAsiaTheme="minorHAnsi"/>
          <w:color w:val="000000"/>
          <w:sz w:val="30"/>
          <w:szCs w:val="30"/>
          <w:shd w:val="clear" w:color="auto" w:fill="FFFFFF"/>
        </w:rPr>
        <w:t>По причине пандемии </w:t>
      </w:r>
      <w:proofErr w:type="spellStart"/>
      <w:r w:rsidR="00A675D0">
        <w:rPr>
          <w:rFonts w:eastAsiaTheme="minorHAnsi"/>
          <w:color w:val="000000"/>
          <w:sz w:val="30"/>
          <w:szCs w:val="30"/>
          <w:shd w:val="clear" w:color="auto" w:fill="FFFFFF" w:themeFill="background1"/>
        </w:rPr>
        <w:t>корона</w:t>
      </w:r>
      <w:r w:rsidRPr="00092446">
        <w:rPr>
          <w:rFonts w:eastAsiaTheme="minorHAnsi"/>
          <w:color w:val="000000"/>
          <w:sz w:val="30"/>
          <w:szCs w:val="30"/>
          <w:shd w:val="clear" w:color="auto" w:fill="FFFFFF" w:themeFill="background1"/>
        </w:rPr>
        <w:t>вируса</w:t>
      </w:r>
      <w:proofErr w:type="spellEnd"/>
      <w:r w:rsidRPr="00BC5F82">
        <w:rPr>
          <w:rFonts w:eastAsiaTheme="minorHAnsi"/>
          <w:color w:val="000000"/>
          <w:sz w:val="30"/>
          <w:szCs w:val="30"/>
          <w:shd w:val="clear" w:color="auto" w:fill="FFFFFF" w:themeFill="background1"/>
        </w:rPr>
        <w:t> (</w:t>
      </w:r>
      <w:r w:rsidRPr="00092446">
        <w:rPr>
          <w:rFonts w:eastAsiaTheme="minorHAnsi"/>
          <w:color w:val="000000"/>
          <w:sz w:val="30"/>
          <w:szCs w:val="30"/>
          <w:shd w:val="clear" w:color="auto" w:fill="FFFFFF" w:themeFill="background1"/>
        </w:rPr>
        <w:t>COVID</w:t>
      </w:r>
      <w:r w:rsidRPr="00BC5F82">
        <w:rPr>
          <w:rFonts w:eastAsiaTheme="minorHAnsi"/>
          <w:color w:val="000000"/>
          <w:sz w:val="30"/>
          <w:szCs w:val="30"/>
          <w:shd w:val="clear" w:color="auto" w:fill="FFFFFF" w:themeFill="background1"/>
        </w:rPr>
        <w:t>-</w:t>
      </w:r>
      <w:r w:rsidRPr="00092446">
        <w:rPr>
          <w:rFonts w:eastAsiaTheme="minorHAnsi"/>
          <w:color w:val="000000"/>
          <w:sz w:val="30"/>
          <w:szCs w:val="30"/>
          <w:shd w:val="clear" w:color="auto" w:fill="FFFFFF" w:themeFill="background1"/>
        </w:rPr>
        <w:t>19</w:t>
      </w:r>
      <w:r w:rsidRPr="00BC5F82">
        <w:rPr>
          <w:rFonts w:eastAsiaTheme="minorHAnsi"/>
          <w:color w:val="000000"/>
          <w:sz w:val="30"/>
          <w:szCs w:val="30"/>
          <w:shd w:val="clear" w:color="auto" w:fill="FFFFFF" w:themeFill="background1"/>
        </w:rPr>
        <w:t>)</w:t>
      </w:r>
      <w:r w:rsidR="00A675D0">
        <w:rPr>
          <w:rFonts w:eastAsiaTheme="minorHAnsi"/>
          <w:color w:val="000000"/>
          <w:sz w:val="30"/>
          <w:szCs w:val="30"/>
          <w:shd w:val="clear" w:color="auto" w:fill="FFFFFF" w:themeFill="background1"/>
        </w:rPr>
        <w:t xml:space="preserve"> </w:t>
      </w:r>
      <w:r w:rsidR="00BE5A23" w:rsidRPr="00FD4568">
        <w:rPr>
          <w:rFonts w:eastAsiaTheme="minorHAnsi"/>
          <w:color w:val="000000"/>
          <w:sz w:val="30"/>
          <w:szCs w:val="30"/>
          <w:shd w:val="clear" w:color="auto" w:fill="FFFFFF"/>
        </w:rPr>
        <w:t>и с учет</w:t>
      </w:r>
      <w:r w:rsidR="00A675D0">
        <w:rPr>
          <w:rFonts w:eastAsiaTheme="minorHAnsi"/>
          <w:color w:val="000000"/>
          <w:sz w:val="30"/>
          <w:szCs w:val="30"/>
          <w:shd w:val="clear" w:color="auto" w:fill="FFFFFF"/>
        </w:rPr>
        <w:t xml:space="preserve">ом физического состояния </w:t>
      </w:r>
      <w:bookmarkStart w:id="0" w:name="_GoBack"/>
      <w:bookmarkEnd w:id="0"/>
      <w:r w:rsidR="00A675D0">
        <w:rPr>
          <w:rFonts w:eastAsiaTheme="minorHAnsi"/>
          <w:color w:val="000000"/>
          <w:sz w:val="30"/>
          <w:szCs w:val="30"/>
          <w:shd w:val="clear" w:color="auto" w:fill="FFFFFF"/>
        </w:rPr>
        <w:t>членов</w:t>
      </w:r>
      <w:r w:rsidR="00155807" w:rsidRPr="00FD4568">
        <w:rPr>
          <w:rFonts w:eastAsiaTheme="minorHAnsi"/>
          <w:color w:val="000000"/>
          <w:sz w:val="30"/>
          <w:szCs w:val="30"/>
          <w:shd w:val="clear" w:color="auto" w:fill="FFFFFF"/>
        </w:rPr>
        <w:t>,</w:t>
      </w:r>
      <w:r w:rsidR="00FD4568" w:rsidRPr="00FD4568">
        <w:rPr>
          <w:rFonts w:eastAsiaTheme="minorHAnsi"/>
          <w:color w:val="000000"/>
          <w:sz w:val="30"/>
          <w:szCs w:val="30"/>
          <w:shd w:val="clear" w:color="auto" w:fill="FFFFFF"/>
        </w:rPr>
        <w:t xml:space="preserve"> в</w:t>
      </w:r>
      <w:r w:rsidR="00155807" w:rsidRPr="00FD4568">
        <w:rPr>
          <w:rFonts w:eastAsiaTheme="minorHAnsi"/>
          <w:color w:val="000000"/>
          <w:sz w:val="30"/>
          <w:szCs w:val="30"/>
          <w:shd w:val="clear" w:color="auto" w:fill="FFFFFF"/>
        </w:rPr>
        <w:t xml:space="preserve"> </w:t>
      </w:r>
      <w:r w:rsidR="00A675D0">
        <w:rPr>
          <w:rFonts w:eastAsiaTheme="minorHAnsi"/>
          <w:color w:val="000000"/>
          <w:sz w:val="30"/>
          <w:szCs w:val="30"/>
          <w:shd w:val="clear" w:color="auto" w:fill="FFFFFF"/>
        </w:rPr>
        <w:t>общественном объединении</w:t>
      </w:r>
      <w:r w:rsidR="00155807" w:rsidRPr="00FD4568">
        <w:rPr>
          <w:rFonts w:eastAsiaTheme="minorHAnsi"/>
          <w:color w:val="000000"/>
          <w:sz w:val="30"/>
          <w:szCs w:val="30"/>
          <w:shd w:val="clear" w:color="auto" w:fill="FFFFFF"/>
        </w:rPr>
        <w:t xml:space="preserve">  </w:t>
      </w:r>
      <w:r w:rsidRPr="00FD4568">
        <w:rPr>
          <w:rFonts w:eastAsiaTheme="minorHAnsi"/>
          <w:color w:val="000000"/>
          <w:sz w:val="30"/>
          <w:szCs w:val="30"/>
          <w:shd w:val="clear" w:color="auto" w:fill="FFFFFF"/>
        </w:rPr>
        <w:t xml:space="preserve"> временно </w:t>
      </w:r>
      <w:r w:rsidR="00FD4568" w:rsidRPr="00FD4568">
        <w:rPr>
          <w:rFonts w:eastAsiaTheme="minorHAnsi"/>
          <w:color w:val="000000"/>
          <w:sz w:val="30"/>
          <w:szCs w:val="30"/>
          <w:shd w:val="clear" w:color="auto" w:fill="FFFFFF"/>
        </w:rPr>
        <w:t>установлен</w:t>
      </w:r>
      <w:r w:rsidR="00F3252B">
        <w:rPr>
          <w:rFonts w:eastAsiaTheme="minorHAnsi"/>
          <w:color w:val="000000"/>
          <w:sz w:val="30"/>
          <w:szCs w:val="30"/>
          <w:shd w:val="clear" w:color="auto" w:fill="FFFFFF"/>
        </w:rPr>
        <w:t xml:space="preserve"> </w:t>
      </w:r>
      <w:r w:rsidR="00FD4568" w:rsidRPr="00FD4568">
        <w:rPr>
          <w:rFonts w:eastAsiaTheme="minorHAnsi"/>
          <w:color w:val="000000"/>
          <w:sz w:val="30"/>
          <w:szCs w:val="30"/>
          <w:shd w:val="clear" w:color="auto" w:fill="FFFFFF"/>
        </w:rPr>
        <w:t>режим</w:t>
      </w:r>
      <w:r w:rsidR="00A675D0">
        <w:rPr>
          <w:rFonts w:eastAsiaTheme="minorHAnsi"/>
          <w:color w:val="000000"/>
          <w:sz w:val="30"/>
          <w:szCs w:val="30"/>
          <w:shd w:val="clear" w:color="auto" w:fill="FFFFFF"/>
        </w:rPr>
        <w:t>,</w:t>
      </w:r>
      <w:r w:rsidR="00F3252B">
        <w:rPr>
          <w:rFonts w:eastAsiaTheme="minorHAnsi"/>
          <w:color w:val="000000"/>
          <w:sz w:val="30"/>
          <w:szCs w:val="30"/>
          <w:shd w:val="clear" w:color="auto" w:fill="FFFFFF"/>
        </w:rPr>
        <w:t xml:space="preserve"> </w:t>
      </w:r>
      <w:r w:rsidR="00FD4568" w:rsidRPr="00FD4568">
        <w:rPr>
          <w:sz w:val="30"/>
          <w:szCs w:val="30"/>
        </w:rPr>
        <w:t>предусматривающий соблюдение</w:t>
      </w:r>
      <w:r w:rsidR="00F3252B">
        <w:rPr>
          <w:sz w:val="30"/>
          <w:szCs w:val="30"/>
        </w:rPr>
        <w:t xml:space="preserve"> </w:t>
      </w:r>
      <w:r w:rsidR="00FD4568" w:rsidRPr="00FD4568">
        <w:rPr>
          <w:sz w:val="30"/>
          <w:szCs w:val="30"/>
        </w:rPr>
        <w:t>принци</w:t>
      </w:r>
      <w:r w:rsidR="00092446">
        <w:rPr>
          <w:sz w:val="30"/>
          <w:szCs w:val="30"/>
        </w:rPr>
        <w:t>пов социального дистанцирования с использованием информационно-коммуникативных технологий.</w:t>
      </w:r>
    </w:p>
    <w:p w14:paraId="288F40A5" w14:textId="77777777" w:rsidR="00F83FDF" w:rsidRPr="00BA727B" w:rsidRDefault="00F83FDF" w:rsidP="005B5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Информация о поступлении и расходовании </w:t>
      </w: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денежных средств и иного имущества общественного объединения:</w:t>
      </w:r>
    </w:p>
    <w:p w14:paraId="1AAFC4CC" w14:textId="77777777" w:rsidR="00F83FDF" w:rsidRPr="00BA727B" w:rsidRDefault="00F83FDF" w:rsidP="00F83FD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727B">
        <w:rPr>
          <w:rFonts w:ascii="Times New Roman" w:hAnsi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199"/>
      </w:tblGrid>
      <w:tr w:rsidR="00F83FDF" w:rsidRPr="00BA727B" w14:paraId="176D6B2F" w14:textId="77777777" w:rsidTr="007C04E2">
        <w:trPr>
          <w:trHeight w:val="549"/>
        </w:trPr>
        <w:tc>
          <w:tcPr>
            <w:tcW w:w="687" w:type="dxa"/>
          </w:tcPr>
          <w:p w14:paraId="641D8B31" w14:textId="77777777" w:rsidR="00F83FDF" w:rsidRPr="00BA727B" w:rsidRDefault="00F83FDF" w:rsidP="005B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14:paraId="5C71C2C5" w14:textId="77777777" w:rsidR="00F83FDF" w:rsidRPr="00BA727B" w:rsidRDefault="00F83FDF" w:rsidP="005B5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14:paraId="1349F5F5" w14:textId="77777777" w:rsidR="00F83FDF" w:rsidRPr="00BA727B" w:rsidRDefault="00F83FDF" w:rsidP="005B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F83FDF" w:rsidRPr="00BA727B" w14:paraId="61442DA3" w14:textId="77777777" w:rsidTr="007C04E2">
        <w:trPr>
          <w:trHeight w:val="560"/>
        </w:trPr>
        <w:tc>
          <w:tcPr>
            <w:tcW w:w="687" w:type="dxa"/>
          </w:tcPr>
          <w:p w14:paraId="5BB59FDF" w14:textId="77777777"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14:paraId="61C317E2" w14:textId="77777777"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</w:tcPr>
          <w:p w14:paraId="14782C32" w14:textId="49611898" w:rsidR="00F83FDF" w:rsidRPr="00BA727B" w:rsidRDefault="00B01CF4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3168,46</w:t>
            </w:r>
            <w:r w:rsidR="00765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5077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="007650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6507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65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FDF" w:rsidRPr="00BA727B" w14:paraId="5DDA8D96" w14:textId="77777777" w:rsidTr="005B526F">
        <w:trPr>
          <w:trHeight w:val="535"/>
        </w:trPr>
        <w:tc>
          <w:tcPr>
            <w:tcW w:w="687" w:type="dxa"/>
          </w:tcPr>
          <w:p w14:paraId="0F97BE41" w14:textId="77777777"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14:paraId="4B6A76A4" w14:textId="77777777"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14:paraId="4E563FCD" w14:textId="376DB571" w:rsidR="00F83FDF" w:rsidRPr="00BA727B" w:rsidRDefault="00765077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1674,00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FDF" w:rsidRPr="00BA727B" w14:paraId="5A71D890" w14:textId="77777777" w:rsidTr="007C04E2">
        <w:trPr>
          <w:trHeight w:val="838"/>
        </w:trPr>
        <w:tc>
          <w:tcPr>
            <w:tcW w:w="687" w:type="dxa"/>
          </w:tcPr>
          <w:p w14:paraId="2476A5D6" w14:textId="77777777" w:rsidR="00F83FDF" w:rsidRPr="00BA727B" w:rsidRDefault="00F83FDF" w:rsidP="005B526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14:paraId="76C4BD42" w14:textId="77777777" w:rsidR="00F83FDF" w:rsidRPr="00BA727B" w:rsidRDefault="00F83FDF" w:rsidP="005B526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14:paraId="6FBE7ADD" w14:textId="77777777" w:rsidR="00F83FDF" w:rsidRDefault="00F83FDF" w:rsidP="005B526F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D87DB" w14:textId="797C702F" w:rsidR="000472DA" w:rsidRPr="00BA727B" w:rsidRDefault="000472DA" w:rsidP="005B526F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FDF" w:rsidRPr="00BA727B" w14:paraId="19193270" w14:textId="77777777" w:rsidTr="007C04E2">
        <w:trPr>
          <w:trHeight w:val="1415"/>
        </w:trPr>
        <w:tc>
          <w:tcPr>
            <w:tcW w:w="687" w:type="dxa"/>
          </w:tcPr>
          <w:p w14:paraId="5C8DFDD4" w14:textId="77777777" w:rsidR="00F83FDF" w:rsidRPr="00BA727B" w:rsidRDefault="00F83FDF" w:rsidP="005B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14:paraId="4E4F8EF9" w14:textId="77777777" w:rsidR="00F83FDF" w:rsidRPr="00BA727B" w:rsidRDefault="00F83FDF" w:rsidP="005B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 xml:space="preserve">доходы от предпринимательской деятельности, осуществляемой </w:t>
            </w:r>
            <w:r w:rsidRPr="00BA727B">
              <w:rPr>
                <w:rFonts w:ascii="Times New Roman" w:hAnsi="Times New Roman"/>
                <w:sz w:val="24"/>
                <w:szCs w:val="24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BA727B">
              <w:rPr>
                <w:rFonts w:ascii="Times New Roman" w:hAnsi="Times New Roman"/>
                <w:sz w:val="24"/>
                <w:szCs w:val="24"/>
              </w:rPr>
              <w:br/>
              <w:t>«Об общественных объединениях»</w:t>
            </w:r>
          </w:p>
        </w:tc>
        <w:tc>
          <w:tcPr>
            <w:tcW w:w="4200" w:type="dxa"/>
          </w:tcPr>
          <w:p w14:paraId="3CC16067" w14:textId="77777777" w:rsidR="00F83FDF" w:rsidRDefault="00F83FDF" w:rsidP="005B526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5DCC5E" w14:textId="77777777" w:rsidR="000472DA" w:rsidRDefault="000472DA" w:rsidP="005B526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2CC1F1" w14:textId="527600AC" w:rsidR="000472DA" w:rsidRPr="00BA727B" w:rsidRDefault="000472DA" w:rsidP="005B526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FDF" w:rsidRPr="00BA727B" w14:paraId="35794B1F" w14:textId="77777777" w:rsidTr="005B526F">
        <w:trPr>
          <w:trHeight w:val="235"/>
        </w:trPr>
        <w:tc>
          <w:tcPr>
            <w:tcW w:w="687" w:type="dxa"/>
          </w:tcPr>
          <w:p w14:paraId="76B0BE23" w14:textId="77777777" w:rsidR="00F83FDF" w:rsidRPr="00BA727B" w:rsidRDefault="00F83FDF" w:rsidP="005B526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14:paraId="757B418B" w14:textId="77777777" w:rsidR="00F83FDF" w:rsidRPr="00BA727B" w:rsidRDefault="00F83FDF" w:rsidP="005B526F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4200" w:type="dxa"/>
          </w:tcPr>
          <w:p w14:paraId="148E6304" w14:textId="2E677A87" w:rsidR="00F83FDF" w:rsidRPr="00BA727B" w:rsidRDefault="00765077" w:rsidP="005B526F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1494,46 бел. руб.</w:t>
            </w:r>
          </w:p>
        </w:tc>
      </w:tr>
      <w:tr w:rsidR="00F83FDF" w:rsidRPr="00BA727B" w14:paraId="53BA496D" w14:textId="77777777" w:rsidTr="007C04E2">
        <w:trPr>
          <w:trHeight w:val="707"/>
        </w:trPr>
        <w:tc>
          <w:tcPr>
            <w:tcW w:w="687" w:type="dxa"/>
          </w:tcPr>
          <w:p w14:paraId="0943C6B9" w14:textId="77777777" w:rsidR="00F83FDF" w:rsidRPr="00BA727B" w:rsidRDefault="00F83FDF" w:rsidP="005B526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14:paraId="082B4E40" w14:textId="77777777" w:rsidR="00F83FDF" w:rsidRPr="00BA727B" w:rsidRDefault="00F83FDF" w:rsidP="005B526F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4200" w:type="dxa"/>
          </w:tcPr>
          <w:p w14:paraId="12984A08" w14:textId="77777777" w:rsidR="00F83FDF" w:rsidRDefault="00F83FDF" w:rsidP="005B526F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592B8" w14:textId="775CD0EC" w:rsidR="000472DA" w:rsidRPr="00BA727B" w:rsidRDefault="000472DA" w:rsidP="005B526F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FDF" w:rsidRPr="00BA727B" w14:paraId="2802E4B4" w14:textId="77777777" w:rsidTr="007C04E2">
        <w:trPr>
          <w:trHeight w:val="581"/>
        </w:trPr>
        <w:tc>
          <w:tcPr>
            <w:tcW w:w="687" w:type="dxa"/>
          </w:tcPr>
          <w:p w14:paraId="2C9FB75D" w14:textId="77777777"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14:paraId="064A27B5" w14:textId="77777777"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об иных источниках, не запрещенных законодательством</w:t>
            </w:r>
          </w:p>
        </w:tc>
        <w:tc>
          <w:tcPr>
            <w:tcW w:w="4200" w:type="dxa"/>
          </w:tcPr>
          <w:p w14:paraId="65E1F1B7" w14:textId="1DF20693" w:rsidR="000472DA" w:rsidRPr="00BA727B" w:rsidRDefault="00B01CF4" w:rsidP="000472D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A0DF8E5" w14:textId="77777777" w:rsidR="00F83FDF" w:rsidRPr="00BA727B" w:rsidRDefault="00F83FDF" w:rsidP="00F83FDF">
      <w:pPr>
        <w:spacing w:after="12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0"/>
        <w:gridCol w:w="4200"/>
      </w:tblGrid>
      <w:tr w:rsidR="00F83FDF" w:rsidRPr="00BA727B" w14:paraId="0C346F17" w14:textId="77777777" w:rsidTr="00BC5F82">
        <w:trPr>
          <w:trHeight w:val="513"/>
        </w:trPr>
        <w:tc>
          <w:tcPr>
            <w:tcW w:w="687" w:type="dxa"/>
          </w:tcPr>
          <w:p w14:paraId="55121B3E" w14:textId="77777777" w:rsidR="00F83FDF" w:rsidRPr="00BA727B" w:rsidRDefault="00F83FDF" w:rsidP="005B5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14:paraId="32AC0040" w14:textId="77777777" w:rsidR="00F83FDF" w:rsidRPr="00BA727B" w:rsidRDefault="00F83FDF" w:rsidP="005B526F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14:paraId="0B927237" w14:textId="77777777" w:rsidR="00F83FDF" w:rsidRPr="00BA727B" w:rsidRDefault="00F83FDF" w:rsidP="005B5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F83FDF" w:rsidRPr="00BA727B" w14:paraId="119B770C" w14:textId="77777777" w:rsidTr="007C04E2">
        <w:trPr>
          <w:trHeight w:val="593"/>
        </w:trPr>
        <w:tc>
          <w:tcPr>
            <w:tcW w:w="687" w:type="dxa"/>
          </w:tcPr>
          <w:p w14:paraId="5296874B" w14:textId="77777777"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14:paraId="73D11C17" w14:textId="77777777"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4200" w:type="dxa"/>
          </w:tcPr>
          <w:p w14:paraId="382F8203" w14:textId="15BA9856" w:rsidR="00F83FDF" w:rsidRPr="00BA727B" w:rsidRDefault="00765077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3229,29</w:t>
            </w:r>
            <w:r w:rsidR="00EA62DD">
              <w:rPr>
                <w:rFonts w:ascii="Times New Roman" w:hAnsi="Times New Roman"/>
                <w:sz w:val="24"/>
                <w:szCs w:val="24"/>
              </w:rPr>
              <w:t xml:space="preserve"> бел. руб.</w:t>
            </w:r>
          </w:p>
        </w:tc>
      </w:tr>
      <w:tr w:rsidR="00F83FDF" w:rsidRPr="00BA727B" w14:paraId="3B24DEC7" w14:textId="77777777" w:rsidTr="007C04E2">
        <w:trPr>
          <w:trHeight w:val="914"/>
        </w:trPr>
        <w:tc>
          <w:tcPr>
            <w:tcW w:w="687" w:type="dxa"/>
          </w:tcPr>
          <w:p w14:paraId="1432C58E" w14:textId="77777777"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14:paraId="7AD182EB" w14:textId="77777777"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14:paraId="426D3146" w14:textId="77777777" w:rsidR="00F83FDF" w:rsidRDefault="00F83FDF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986343" w14:textId="5A64AEF0" w:rsidR="00F475FA" w:rsidRPr="00BA727B" w:rsidRDefault="00FD1F3C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FDF" w:rsidRPr="00BA727B" w14:paraId="488322F7" w14:textId="77777777" w:rsidTr="00BC5F82">
        <w:trPr>
          <w:trHeight w:val="561"/>
        </w:trPr>
        <w:tc>
          <w:tcPr>
            <w:tcW w:w="687" w:type="dxa"/>
          </w:tcPr>
          <w:p w14:paraId="10833F2E" w14:textId="77777777"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14:paraId="161B74BF" w14:textId="77777777"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4200" w:type="dxa"/>
          </w:tcPr>
          <w:p w14:paraId="365A7D3B" w14:textId="494CFBFA" w:rsidR="00F83FDF" w:rsidRPr="00BA727B" w:rsidRDefault="00092446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FDF" w:rsidRPr="00BA727B" w14:paraId="0F9082A7" w14:textId="77777777" w:rsidTr="00EA62DD">
        <w:trPr>
          <w:trHeight w:val="2404"/>
        </w:trPr>
        <w:tc>
          <w:tcPr>
            <w:tcW w:w="687" w:type="dxa"/>
          </w:tcPr>
          <w:p w14:paraId="69E13219" w14:textId="77777777"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14:paraId="054DE63C" w14:textId="77777777" w:rsidR="00F83FDF" w:rsidRDefault="00F83FDF" w:rsidP="007C04E2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  <w:r w:rsidR="00EA62DD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14:paraId="18863AC8" w14:textId="38E3252A" w:rsidR="00EA62DD" w:rsidRDefault="00EA62DD" w:rsidP="007C04E2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 за услуги банка</w:t>
            </w:r>
          </w:p>
          <w:p w14:paraId="0B6E4143" w14:textId="1EC40B50" w:rsidR="00EA62DD" w:rsidRDefault="00EA62DD" w:rsidP="007C04E2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 за потребленную электроэнергию</w:t>
            </w:r>
          </w:p>
          <w:p w14:paraId="104A0A50" w14:textId="037A5936" w:rsidR="00EA62DD" w:rsidRDefault="00EA62DD" w:rsidP="007C04E2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арендная плата</w:t>
            </w:r>
          </w:p>
          <w:p w14:paraId="1D528A58" w14:textId="02921748" w:rsidR="00EA62DD" w:rsidRDefault="00EA62DD" w:rsidP="007C04E2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отчисления на капитальный ремонт здания</w:t>
            </w:r>
          </w:p>
          <w:p w14:paraId="2D8CC795" w14:textId="0CD16D48" w:rsidR="00EA62DD" w:rsidRDefault="00EA62DD" w:rsidP="007C04E2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отчисления на тех. обслуживание</w:t>
            </w:r>
          </w:p>
          <w:p w14:paraId="7F4BD726" w14:textId="1AF10B9C" w:rsidR="00EA62DD" w:rsidRPr="00EA62DD" w:rsidRDefault="00EA62DD" w:rsidP="007C04E2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возмещение затрат по текущему ремонту</w:t>
            </w:r>
          </w:p>
        </w:tc>
        <w:tc>
          <w:tcPr>
            <w:tcW w:w="4200" w:type="dxa"/>
          </w:tcPr>
          <w:p w14:paraId="5B0A5BE0" w14:textId="77777777" w:rsidR="00F83FDF" w:rsidRDefault="00F83FDF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7386A7" w14:textId="77777777" w:rsidR="00EA62DD" w:rsidRDefault="00EA62DD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F2AFE9" w14:textId="77777777" w:rsidR="00EA62DD" w:rsidRDefault="00EA62DD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309,70 бел. руб.</w:t>
            </w:r>
          </w:p>
          <w:p w14:paraId="36537229" w14:textId="77777777" w:rsidR="00EA62DD" w:rsidRDefault="00EA62DD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17,21 бел. руб.</w:t>
            </w:r>
          </w:p>
          <w:p w14:paraId="07BD1E4C" w14:textId="3993D94F" w:rsidR="00EA62DD" w:rsidRDefault="00EA62DD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1332,60 бел. руб.</w:t>
            </w:r>
          </w:p>
          <w:p w14:paraId="78046F5C" w14:textId="77777777" w:rsidR="00EA62DD" w:rsidRDefault="00EA62DD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485,28 бел. руб.</w:t>
            </w:r>
          </w:p>
          <w:p w14:paraId="595A27F0" w14:textId="16C4405F" w:rsidR="00EA62DD" w:rsidRDefault="00EA62DD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122,55 бел. руб.</w:t>
            </w:r>
          </w:p>
          <w:p w14:paraId="1B89C67E" w14:textId="2C572AAD" w:rsidR="00EA62DD" w:rsidRPr="00BA727B" w:rsidRDefault="00EA62DD" w:rsidP="00765077">
            <w:pPr>
              <w:spacing w:after="0" w:line="280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961,95 бел. руб.</w:t>
            </w:r>
          </w:p>
        </w:tc>
      </w:tr>
    </w:tbl>
    <w:p w14:paraId="35F100F5" w14:textId="5283197E" w:rsidR="00F83FDF" w:rsidRPr="00BA727B" w:rsidRDefault="00F83FDF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</w:t>
      </w:r>
      <w:r w:rsidR="00B01CF4">
        <w:rPr>
          <w:rFonts w:ascii="Times New Roman" w:eastAsia="Times New Roman" w:hAnsi="Times New Roman"/>
          <w:sz w:val="30"/>
          <w:szCs w:val="30"/>
          <w:lang w:eastAsia="ru-RU"/>
        </w:rPr>
        <w:t>агаются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9BE8AFF" w14:textId="77777777" w:rsidR="0068036E" w:rsidRDefault="0068036E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DE74A3B" w14:textId="29294241" w:rsidR="0068036E" w:rsidRDefault="00F83FDF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Приложение: </w:t>
      </w:r>
      <w:bookmarkStart w:id="1" w:name="_Hlk65182088"/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общественного объединения на __</w:t>
      </w:r>
      <w:r w:rsidR="000D0E08" w:rsidRPr="000D0E0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_ л. в 1 экз.</w:t>
      </w:r>
    </w:p>
    <w:bookmarkEnd w:id="1"/>
    <w:p w14:paraId="38416627" w14:textId="77777777" w:rsidR="005B526F" w:rsidRPr="0068036E" w:rsidRDefault="005B526F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368C87D" w14:textId="0C1B5FD6" w:rsidR="00F83FDF" w:rsidRPr="00BC5F82" w:rsidRDefault="00BC5F82" w:rsidP="00BC5F8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2" w:name="_Hlk65182173"/>
      <w:r>
        <w:rPr>
          <w:rFonts w:ascii="Times New Roman" w:eastAsia="Times New Roman" w:hAnsi="Times New Roman"/>
          <w:sz w:val="30"/>
          <w:szCs w:val="30"/>
          <w:lang w:eastAsia="ru-RU"/>
        </w:rPr>
        <w:t>Председатель ГРБОО «Семья»</w:t>
      </w:r>
      <w:r w:rsidR="00F83FDF"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        </w:t>
      </w:r>
      <w:r w:rsidRPr="00BC5F82">
        <w:rPr>
          <w:rFonts w:ascii="Times New Roman" w:eastAsia="Times New Roman" w:hAnsi="Times New Roman"/>
          <w:sz w:val="30"/>
          <w:szCs w:val="30"/>
          <w:lang w:eastAsia="ru-RU"/>
        </w:rPr>
        <w:t>А.С. Плотников</w:t>
      </w:r>
      <w:r w:rsidR="00F83FDF"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</w:t>
      </w:r>
      <w:bookmarkEnd w:id="2"/>
    </w:p>
    <w:sectPr w:rsidR="00F83FDF" w:rsidRPr="00BC5F82" w:rsidSect="0068036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5"/>
    <w:rsid w:val="000472DA"/>
    <w:rsid w:val="00092446"/>
    <w:rsid w:val="000D0E08"/>
    <w:rsid w:val="00153467"/>
    <w:rsid w:val="00155807"/>
    <w:rsid w:val="004045B7"/>
    <w:rsid w:val="005B526F"/>
    <w:rsid w:val="005C3F12"/>
    <w:rsid w:val="0068036E"/>
    <w:rsid w:val="00765077"/>
    <w:rsid w:val="007A0D90"/>
    <w:rsid w:val="00A675D0"/>
    <w:rsid w:val="00B01CF4"/>
    <w:rsid w:val="00BC5F82"/>
    <w:rsid w:val="00BE5A23"/>
    <w:rsid w:val="00C10527"/>
    <w:rsid w:val="00C7076D"/>
    <w:rsid w:val="00E20A2D"/>
    <w:rsid w:val="00EA62DD"/>
    <w:rsid w:val="00F3252B"/>
    <w:rsid w:val="00F475FA"/>
    <w:rsid w:val="00F72BB5"/>
    <w:rsid w:val="00F83FDF"/>
    <w:rsid w:val="00FD1F3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9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BC5F82"/>
  </w:style>
  <w:style w:type="paragraph" w:customStyle="1" w:styleId="justify">
    <w:name w:val="justify"/>
    <w:basedOn w:val="a"/>
    <w:rsid w:val="00BE5A23"/>
    <w:pPr>
      <w:spacing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BC5F82"/>
  </w:style>
  <w:style w:type="paragraph" w:customStyle="1" w:styleId="justify">
    <w:name w:val="justify"/>
    <w:basedOn w:val="a"/>
    <w:rsid w:val="00BE5A23"/>
    <w:pPr>
      <w:spacing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2021-02-26T06:28:00Z</cp:lastPrinted>
  <dcterms:created xsi:type="dcterms:W3CDTF">2021-02-15T15:30:00Z</dcterms:created>
  <dcterms:modified xsi:type="dcterms:W3CDTF">2021-03-01T07:58:00Z</dcterms:modified>
</cp:coreProperties>
</file>